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A7554" w:rsidRPr="003A7554" w:rsidRDefault="003A7554" w:rsidP="003A7554">
      <w:pPr>
        <w:jc w:val="center"/>
        <w:rPr>
          <w:b/>
          <w:sz w:val="36"/>
        </w:rPr>
      </w:pPr>
      <w:r w:rsidRPr="003A7554">
        <w:rPr>
          <w:b/>
          <w:sz w:val="36"/>
        </w:rPr>
        <w:t>Resident Research Projects</w:t>
      </w:r>
    </w:p>
    <w:tbl>
      <w:tblPr>
        <w:tblStyle w:val="TableGrid"/>
        <w:tblW w:w="9558" w:type="dxa"/>
        <w:tblLayout w:type="fixed"/>
        <w:tblLook w:val="04A0"/>
      </w:tblPr>
      <w:tblGrid>
        <w:gridCol w:w="738"/>
        <w:gridCol w:w="2430"/>
        <w:gridCol w:w="4500"/>
        <w:gridCol w:w="1890"/>
      </w:tblGrid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b/>
                <w:sz w:val="24"/>
                <w:szCs w:val="24"/>
              </w:rPr>
            </w:pPr>
            <w:r w:rsidRPr="00B67227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430" w:type="dxa"/>
          </w:tcPr>
          <w:p w:rsidR="00052628" w:rsidRPr="00B67227" w:rsidRDefault="00052628" w:rsidP="006C21E7">
            <w:pPr>
              <w:jc w:val="center"/>
              <w:rPr>
                <w:b/>
                <w:sz w:val="24"/>
                <w:szCs w:val="24"/>
              </w:rPr>
            </w:pPr>
            <w:r w:rsidRPr="00B67227">
              <w:rPr>
                <w:b/>
                <w:sz w:val="24"/>
                <w:szCs w:val="24"/>
              </w:rPr>
              <w:t>Resident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b/>
                <w:sz w:val="24"/>
                <w:szCs w:val="24"/>
              </w:rPr>
            </w:pPr>
            <w:r w:rsidRPr="00B67227">
              <w:rPr>
                <w:b/>
                <w:sz w:val="24"/>
                <w:szCs w:val="24"/>
              </w:rPr>
              <w:t>Residency Project</w:t>
            </w:r>
          </w:p>
        </w:tc>
        <w:tc>
          <w:tcPr>
            <w:tcW w:w="1890" w:type="dxa"/>
            <w:vAlign w:val="center"/>
          </w:tcPr>
          <w:p w:rsidR="00052628" w:rsidRPr="00B67227" w:rsidRDefault="00A07C12" w:rsidP="00271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2010-2011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Jessica Smith,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Impact of Antimicrobial Stewardship Software on the Number of Antimicrobial Interventions by Pharmacists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2010-2011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Elizabeth Underwood,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Effects of a Pharmacist-Managed Intravenous to Subcutaneous Insulin Transition Protocol on Post-Operative Blood Glucose in the CVICU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2011-2012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Hope (</w:t>
            </w:r>
            <w:proofErr w:type="spellStart"/>
            <w:r w:rsidRPr="00B67227">
              <w:rPr>
                <w:sz w:val="20"/>
                <w:szCs w:val="20"/>
              </w:rPr>
              <w:t>Glidewell</w:t>
            </w:r>
            <w:proofErr w:type="spellEnd"/>
            <w:r w:rsidRPr="00B67227">
              <w:rPr>
                <w:sz w:val="20"/>
                <w:szCs w:val="20"/>
              </w:rPr>
              <w:t xml:space="preserve">) Welch,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Evaluation of a Pharmacist-Managed </w:t>
            </w:r>
            <w:proofErr w:type="spellStart"/>
            <w:r w:rsidRPr="00B67227">
              <w:rPr>
                <w:sz w:val="20"/>
                <w:szCs w:val="20"/>
              </w:rPr>
              <w:t>Vancomycin</w:t>
            </w:r>
            <w:proofErr w:type="spellEnd"/>
            <w:r w:rsidRPr="00B67227">
              <w:rPr>
                <w:sz w:val="20"/>
                <w:szCs w:val="20"/>
              </w:rPr>
              <w:t xml:space="preserve"> Protocol in Chronic </w:t>
            </w:r>
            <w:proofErr w:type="spellStart"/>
            <w:r w:rsidRPr="00B67227">
              <w:rPr>
                <w:sz w:val="20"/>
                <w:szCs w:val="20"/>
              </w:rPr>
              <w:t>Hemodialysis</w:t>
            </w:r>
            <w:proofErr w:type="spellEnd"/>
            <w:r w:rsidRPr="00B67227">
              <w:rPr>
                <w:sz w:val="20"/>
                <w:szCs w:val="20"/>
              </w:rPr>
              <w:t xml:space="preserve"> Patients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2011-2012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Christy Waggoner,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Evaluation of a Pharmacist-Managed Insulin Dosing Service Following IV to SC Insulin Transition in Post-Operative CVICU Patients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2012-2013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Allyson (Geary) </w:t>
            </w:r>
            <w:proofErr w:type="spellStart"/>
            <w:r w:rsidRPr="00B67227">
              <w:rPr>
                <w:sz w:val="20"/>
                <w:szCs w:val="20"/>
              </w:rPr>
              <w:t>Wunderlich</w:t>
            </w:r>
            <w:proofErr w:type="spellEnd"/>
            <w:r w:rsidRPr="00B67227">
              <w:rPr>
                <w:sz w:val="20"/>
                <w:szCs w:val="20"/>
              </w:rPr>
              <w:t xml:space="preserve">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Evaluating the Impact of a Pharmacist on the Emergency Department Stroke Team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2012-2013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Connie Sharkey,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Comparing a Real-time Surveillance Dashboard and Retrospective Chart Review in Assessing Adverse Drug Events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2012-2013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proofErr w:type="spellStart"/>
            <w:r w:rsidRPr="00B67227">
              <w:rPr>
                <w:sz w:val="20"/>
                <w:szCs w:val="20"/>
              </w:rPr>
              <w:t>Alydia</w:t>
            </w:r>
            <w:proofErr w:type="spellEnd"/>
            <w:r w:rsidRPr="00B67227">
              <w:rPr>
                <w:sz w:val="20"/>
                <w:szCs w:val="20"/>
              </w:rPr>
              <w:t xml:space="preserve"> Snyder,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.,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Retrospective Analysis of </w:t>
            </w:r>
            <w:proofErr w:type="spellStart"/>
            <w:r w:rsidRPr="00B67227">
              <w:rPr>
                <w:sz w:val="20"/>
                <w:szCs w:val="20"/>
              </w:rPr>
              <w:t>Rivaroxaban</w:t>
            </w:r>
            <w:proofErr w:type="spellEnd"/>
            <w:r w:rsidRPr="00B67227">
              <w:rPr>
                <w:sz w:val="20"/>
                <w:szCs w:val="20"/>
              </w:rPr>
              <w:t xml:space="preserve"> Versus </w:t>
            </w:r>
            <w:proofErr w:type="spellStart"/>
            <w:r w:rsidRPr="00B67227">
              <w:rPr>
                <w:sz w:val="20"/>
                <w:szCs w:val="20"/>
              </w:rPr>
              <w:t>Enoxaparin</w:t>
            </w:r>
            <w:proofErr w:type="spellEnd"/>
            <w:r w:rsidRPr="00B67227">
              <w:rPr>
                <w:sz w:val="20"/>
                <w:szCs w:val="20"/>
              </w:rPr>
              <w:t xml:space="preserve"> for Prevention of Venous </w:t>
            </w:r>
            <w:proofErr w:type="spellStart"/>
            <w:r w:rsidRPr="00B67227">
              <w:rPr>
                <w:sz w:val="20"/>
                <w:szCs w:val="20"/>
              </w:rPr>
              <w:t>Thromboembolism</w:t>
            </w:r>
            <w:proofErr w:type="spellEnd"/>
            <w:r w:rsidRPr="00B67227">
              <w:rPr>
                <w:sz w:val="20"/>
                <w:szCs w:val="20"/>
              </w:rPr>
              <w:t xml:space="preserve"> in Orthopedic Surgery Patients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2013-2014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Matt Bibb,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Effect of a Pharmacy Managed Intravenous to Subcutaneous Transition Protocol in Diabetic </w:t>
            </w:r>
            <w:proofErr w:type="spellStart"/>
            <w:r w:rsidRPr="00B67227">
              <w:rPr>
                <w:sz w:val="20"/>
                <w:szCs w:val="20"/>
              </w:rPr>
              <w:t>Ketoacidosis</w:t>
            </w:r>
            <w:proofErr w:type="spellEnd"/>
            <w:r w:rsidRPr="00B67227">
              <w:rPr>
                <w:sz w:val="20"/>
                <w:szCs w:val="20"/>
              </w:rPr>
              <w:t xml:space="preserve"> (DKA) Patients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2013-2014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proofErr w:type="spellStart"/>
            <w:r w:rsidRPr="00B67227">
              <w:rPr>
                <w:sz w:val="20"/>
                <w:szCs w:val="20"/>
              </w:rPr>
              <w:t>Lacie</w:t>
            </w:r>
            <w:proofErr w:type="spellEnd"/>
            <w:r w:rsidRPr="00B67227">
              <w:rPr>
                <w:sz w:val="20"/>
                <w:szCs w:val="20"/>
              </w:rPr>
              <w:t xml:space="preserve"> (Hatcher) Bradford,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Effectiveness of Intravenous (IV) Acetaminophen Use in the Post-Operative Setting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2013-2014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Brad Spencer,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Evaluation of Sepsis Bundle Adherence in the Emergency Department Before and After Pharmacist-led Education and Interventions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2014-2015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proofErr w:type="spellStart"/>
            <w:r w:rsidRPr="00B67227">
              <w:rPr>
                <w:sz w:val="20"/>
                <w:szCs w:val="20"/>
              </w:rPr>
              <w:t>Nhung</w:t>
            </w:r>
            <w:proofErr w:type="spellEnd"/>
            <w:r w:rsidRPr="00B67227">
              <w:rPr>
                <w:sz w:val="20"/>
                <w:szCs w:val="20"/>
              </w:rPr>
              <w:t xml:space="preserve"> Dang,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Basal-Bolus Insulin Regimens in Non-Critically Ill Patients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2014-2015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Alexis </w:t>
            </w:r>
            <w:proofErr w:type="spellStart"/>
            <w:r w:rsidRPr="00B67227">
              <w:rPr>
                <w:sz w:val="20"/>
                <w:szCs w:val="20"/>
              </w:rPr>
              <w:t>Luckey</w:t>
            </w:r>
            <w:proofErr w:type="spellEnd"/>
            <w:r w:rsidRPr="00B67227">
              <w:rPr>
                <w:sz w:val="20"/>
                <w:szCs w:val="20"/>
              </w:rPr>
              <w:t xml:space="preserve">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Evaluation of Medication Utilization and Outcomes Association with Implementation of the Critical Care Pain Observation Tool (CPOT)</w:t>
            </w:r>
          </w:p>
        </w:tc>
        <w:tc>
          <w:tcPr>
            <w:tcW w:w="1890" w:type="dxa"/>
            <w:vAlign w:val="center"/>
          </w:tcPr>
          <w:p w:rsidR="00052628" w:rsidRPr="00B67227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Snapshot Presentation – SCCM 2016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2014-2015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Steven Maher,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Comparison of a Pharmacist-Driven Antibiotic De-escalation Protocol Versus Standard Practice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2015-2016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proofErr w:type="spellStart"/>
            <w:r w:rsidRPr="00B67227">
              <w:rPr>
                <w:sz w:val="20"/>
                <w:szCs w:val="20"/>
              </w:rPr>
              <w:t>Anwesa</w:t>
            </w:r>
            <w:proofErr w:type="spellEnd"/>
            <w:r w:rsidRPr="00B67227">
              <w:rPr>
                <w:sz w:val="20"/>
                <w:szCs w:val="20"/>
              </w:rPr>
              <w:t xml:space="preserve"> </w:t>
            </w:r>
            <w:proofErr w:type="spellStart"/>
            <w:r w:rsidRPr="00B67227">
              <w:rPr>
                <w:sz w:val="20"/>
                <w:szCs w:val="20"/>
              </w:rPr>
              <w:t>Chakrabarti</w:t>
            </w:r>
            <w:proofErr w:type="spellEnd"/>
            <w:r w:rsidRPr="00B67227">
              <w:rPr>
                <w:sz w:val="20"/>
                <w:szCs w:val="20"/>
              </w:rPr>
              <w:t xml:space="preserve">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Effect of Reduced </w:t>
            </w:r>
            <w:proofErr w:type="spellStart"/>
            <w:r w:rsidRPr="00B67227">
              <w:rPr>
                <w:sz w:val="20"/>
                <w:szCs w:val="20"/>
              </w:rPr>
              <w:t>Vanconycin</w:t>
            </w:r>
            <w:proofErr w:type="spellEnd"/>
            <w:r w:rsidRPr="00B67227">
              <w:rPr>
                <w:sz w:val="20"/>
                <w:szCs w:val="20"/>
              </w:rPr>
              <w:t xml:space="preserve"> Loading Doses on </w:t>
            </w:r>
            <w:proofErr w:type="spellStart"/>
            <w:r w:rsidRPr="00B67227">
              <w:rPr>
                <w:sz w:val="20"/>
                <w:szCs w:val="20"/>
              </w:rPr>
              <w:t>Vancomycin</w:t>
            </w:r>
            <w:proofErr w:type="spellEnd"/>
            <w:r w:rsidRPr="00B67227">
              <w:rPr>
                <w:sz w:val="20"/>
                <w:szCs w:val="20"/>
              </w:rPr>
              <w:t xml:space="preserve"> Trough Concentrations in Critically Ill and Non-critically Ill Patients</w:t>
            </w:r>
          </w:p>
        </w:tc>
        <w:tc>
          <w:tcPr>
            <w:tcW w:w="1890" w:type="dxa"/>
            <w:vAlign w:val="center"/>
          </w:tcPr>
          <w:p w:rsidR="00052628" w:rsidRPr="00B67227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ACCP 2016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2015-2016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Courtney Guinn,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Evaluation of </w:t>
            </w:r>
            <w:proofErr w:type="spellStart"/>
            <w:r w:rsidRPr="00B67227">
              <w:rPr>
                <w:sz w:val="20"/>
                <w:szCs w:val="20"/>
              </w:rPr>
              <w:t>Ketorolac</w:t>
            </w:r>
            <w:proofErr w:type="spellEnd"/>
            <w:r w:rsidRPr="00B67227">
              <w:rPr>
                <w:sz w:val="20"/>
                <w:szCs w:val="20"/>
              </w:rPr>
              <w:t xml:space="preserve"> Safety and Efficacy in Post Coronary Artery Bypass Grafting Patients</w:t>
            </w:r>
          </w:p>
        </w:tc>
        <w:tc>
          <w:tcPr>
            <w:tcW w:w="1890" w:type="dxa"/>
            <w:vAlign w:val="center"/>
          </w:tcPr>
          <w:p w:rsidR="00052628" w:rsidRPr="00B67227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FACTS-Care CVT Annual Meeting and Young Investigator Aware 2016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2015-2016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April Ingason,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Evaluation of Phenobarbital Use in Patients with Severe Alcohol Withdrawal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2016-2017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Sarah Ayers,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Analysis of the Relationship Between Health Literacy and Chronic Obstructive Pulmonary Disease (COPD) Assessment Test Scores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554" w:rsidRDefault="003A7554">
      <w:r>
        <w:br w:type="page"/>
      </w:r>
    </w:p>
    <w:tbl>
      <w:tblPr>
        <w:tblStyle w:val="TableGrid"/>
        <w:tblW w:w="9558" w:type="dxa"/>
        <w:tblLayout w:type="fixed"/>
        <w:tblLook w:val="04A0"/>
      </w:tblPr>
      <w:tblGrid>
        <w:gridCol w:w="738"/>
        <w:gridCol w:w="2430"/>
        <w:gridCol w:w="4500"/>
        <w:gridCol w:w="1890"/>
      </w:tblGrid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lastRenderedPageBreak/>
              <w:t>2016-2017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Emily (</w:t>
            </w:r>
            <w:proofErr w:type="spellStart"/>
            <w:r w:rsidRPr="00B67227">
              <w:rPr>
                <w:sz w:val="20"/>
                <w:szCs w:val="20"/>
              </w:rPr>
              <w:t>Gateley</w:t>
            </w:r>
            <w:proofErr w:type="spellEnd"/>
            <w:r w:rsidRPr="00B67227">
              <w:rPr>
                <w:sz w:val="20"/>
                <w:szCs w:val="20"/>
              </w:rPr>
              <w:t xml:space="preserve">) Grissom,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Evaluating the Impact of a Standardized Asthma Pathway on Hospital Admission Rates and Length of Stay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2016-2017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Sonia </w:t>
            </w:r>
            <w:proofErr w:type="spellStart"/>
            <w:r w:rsidRPr="00B67227">
              <w:rPr>
                <w:sz w:val="20"/>
                <w:szCs w:val="20"/>
              </w:rPr>
              <w:t>Pernia</w:t>
            </w:r>
            <w:proofErr w:type="spellEnd"/>
            <w:r w:rsidRPr="00B67227">
              <w:rPr>
                <w:sz w:val="20"/>
                <w:szCs w:val="20"/>
              </w:rPr>
              <w:t xml:space="preserve">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Comparison of Rates of Acute Kidney Injury with </w:t>
            </w:r>
            <w:proofErr w:type="spellStart"/>
            <w:r w:rsidRPr="00B67227">
              <w:rPr>
                <w:sz w:val="20"/>
                <w:szCs w:val="20"/>
              </w:rPr>
              <w:t>Vancomycin</w:t>
            </w:r>
            <w:proofErr w:type="spellEnd"/>
            <w:r w:rsidRPr="00B67227">
              <w:rPr>
                <w:sz w:val="20"/>
                <w:szCs w:val="20"/>
              </w:rPr>
              <w:t>/</w:t>
            </w:r>
            <w:proofErr w:type="spellStart"/>
            <w:r w:rsidRPr="00B67227">
              <w:rPr>
                <w:sz w:val="20"/>
                <w:szCs w:val="20"/>
              </w:rPr>
              <w:t>Piperacillin-Tazobactam</w:t>
            </w:r>
            <w:proofErr w:type="spellEnd"/>
            <w:r w:rsidRPr="00B67227">
              <w:rPr>
                <w:sz w:val="20"/>
                <w:szCs w:val="20"/>
              </w:rPr>
              <w:t xml:space="preserve"> vs. </w:t>
            </w:r>
            <w:proofErr w:type="spellStart"/>
            <w:r w:rsidRPr="00B67227">
              <w:rPr>
                <w:sz w:val="20"/>
                <w:szCs w:val="20"/>
              </w:rPr>
              <w:t>Vancomycin</w:t>
            </w:r>
            <w:proofErr w:type="spellEnd"/>
            <w:r w:rsidRPr="00B67227">
              <w:rPr>
                <w:sz w:val="20"/>
                <w:szCs w:val="20"/>
              </w:rPr>
              <w:t>/</w:t>
            </w:r>
            <w:proofErr w:type="spellStart"/>
            <w:r w:rsidRPr="00B67227">
              <w:rPr>
                <w:sz w:val="20"/>
                <w:szCs w:val="20"/>
              </w:rPr>
              <w:t>Meropenem</w:t>
            </w:r>
            <w:proofErr w:type="spellEnd"/>
            <w:r w:rsidRPr="00B67227">
              <w:rPr>
                <w:sz w:val="20"/>
                <w:szCs w:val="20"/>
              </w:rPr>
              <w:t xml:space="preserve"> Combination Therapy</w:t>
            </w:r>
          </w:p>
        </w:tc>
        <w:tc>
          <w:tcPr>
            <w:tcW w:w="1890" w:type="dxa"/>
            <w:vAlign w:val="center"/>
          </w:tcPr>
          <w:p w:rsidR="00052628" w:rsidRPr="00B67227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ID Week 2017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2017-2018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Justin Emmons,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The </w:t>
            </w:r>
            <w:proofErr w:type="spellStart"/>
            <w:r w:rsidRPr="00B67227">
              <w:rPr>
                <w:sz w:val="20"/>
                <w:szCs w:val="20"/>
              </w:rPr>
              <w:t>Shorr</w:t>
            </w:r>
            <w:proofErr w:type="spellEnd"/>
            <w:r w:rsidRPr="00B67227">
              <w:rPr>
                <w:sz w:val="20"/>
                <w:szCs w:val="20"/>
              </w:rPr>
              <w:t xml:space="preserve"> Score as a </w:t>
            </w:r>
            <w:proofErr w:type="spellStart"/>
            <w:r w:rsidRPr="00B67227">
              <w:rPr>
                <w:sz w:val="20"/>
                <w:szCs w:val="20"/>
              </w:rPr>
              <w:t>Vancomycin</w:t>
            </w:r>
            <w:proofErr w:type="spellEnd"/>
            <w:r w:rsidRPr="00B67227">
              <w:rPr>
                <w:sz w:val="20"/>
                <w:szCs w:val="20"/>
              </w:rPr>
              <w:t xml:space="preserve"> De-escalation Tool in Patients Presenting with Pneumonia</w:t>
            </w:r>
          </w:p>
        </w:tc>
        <w:tc>
          <w:tcPr>
            <w:tcW w:w="1890" w:type="dxa"/>
            <w:vAlign w:val="center"/>
          </w:tcPr>
          <w:p w:rsidR="00052628" w:rsidRPr="00B67227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2017-2018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Jordan Johnson,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Evaluation of Infectious Complications Between PPI and H2RA Therapy in Post-CABG Patients</w:t>
            </w:r>
          </w:p>
        </w:tc>
        <w:tc>
          <w:tcPr>
            <w:tcW w:w="1890" w:type="dxa"/>
            <w:vAlign w:val="center"/>
          </w:tcPr>
          <w:p w:rsidR="00052628" w:rsidRPr="00B67227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ACCP 2018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B67227" w:rsidRDefault="00052628" w:rsidP="00853F66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>2017-2018</w:t>
            </w:r>
          </w:p>
        </w:tc>
        <w:tc>
          <w:tcPr>
            <w:tcW w:w="2430" w:type="dxa"/>
            <w:vAlign w:val="center"/>
          </w:tcPr>
          <w:p w:rsidR="00052628" w:rsidRPr="00B67227" w:rsidRDefault="00052628" w:rsidP="00052628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Pamela Sanford, </w:t>
            </w:r>
            <w:proofErr w:type="spellStart"/>
            <w:r w:rsidRPr="00B67227">
              <w:rPr>
                <w:sz w:val="20"/>
                <w:szCs w:val="20"/>
              </w:rPr>
              <w:t>Pharm.D</w:t>
            </w:r>
            <w:proofErr w:type="spellEnd"/>
            <w:r w:rsidRPr="00B67227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B67227" w:rsidRDefault="00052628" w:rsidP="0098045A">
            <w:pPr>
              <w:jc w:val="center"/>
              <w:rPr>
                <w:sz w:val="20"/>
                <w:szCs w:val="20"/>
              </w:rPr>
            </w:pPr>
            <w:r w:rsidRPr="00B67227">
              <w:rPr>
                <w:sz w:val="20"/>
                <w:szCs w:val="20"/>
              </w:rPr>
              <w:t xml:space="preserve">Analysis of a Pharmacist-Driven </w:t>
            </w:r>
            <w:proofErr w:type="spellStart"/>
            <w:r w:rsidRPr="00B67227">
              <w:rPr>
                <w:sz w:val="20"/>
                <w:szCs w:val="20"/>
              </w:rPr>
              <w:t>Hemodialysis</w:t>
            </w:r>
            <w:proofErr w:type="spellEnd"/>
            <w:r w:rsidRPr="00B67227">
              <w:rPr>
                <w:sz w:val="20"/>
                <w:szCs w:val="20"/>
              </w:rPr>
              <w:t xml:space="preserve"> </w:t>
            </w:r>
            <w:proofErr w:type="spellStart"/>
            <w:r w:rsidRPr="00B67227">
              <w:rPr>
                <w:sz w:val="20"/>
                <w:szCs w:val="20"/>
              </w:rPr>
              <w:t>Vancomycin</w:t>
            </w:r>
            <w:proofErr w:type="spellEnd"/>
            <w:r w:rsidRPr="00B67227">
              <w:rPr>
                <w:sz w:val="20"/>
                <w:szCs w:val="20"/>
              </w:rPr>
              <w:t xml:space="preserve"> Dosing Protocol</w:t>
            </w:r>
          </w:p>
        </w:tc>
        <w:tc>
          <w:tcPr>
            <w:tcW w:w="1890" w:type="dxa"/>
            <w:vAlign w:val="center"/>
          </w:tcPr>
          <w:p w:rsidR="00052628" w:rsidRPr="00B67227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Snapshot at SCCM 2019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2018-2019</w:t>
            </w:r>
          </w:p>
        </w:tc>
        <w:tc>
          <w:tcPr>
            <w:tcW w:w="2430" w:type="dxa"/>
            <w:vAlign w:val="center"/>
          </w:tcPr>
          <w:p w:rsidR="00052628" w:rsidRPr="00052628" w:rsidRDefault="00052628" w:rsidP="00052628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 xml:space="preserve">Tyler Byrd, </w:t>
            </w:r>
            <w:proofErr w:type="spellStart"/>
            <w:r w:rsidRPr="00052628">
              <w:rPr>
                <w:sz w:val="20"/>
                <w:szCs w:val="20"/>
              </w:rPr>
              <w:t>Pharm.D</w:t>
            </w:r>
            <w:proofErr w:type="spellEnd"/>
            <w:r w:rsidRPr="00052628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27154B" w:rsidRPr="00052628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Reported Beta-</w:t>
            </w:r>
            <w:proofErr w:type="spellStart"/>
            <w:r>
              <w:rPr>
                <w:sz w:val="20"/>
                <w:szCs w:val="20"/>
              </w:rPr>
              <w:t>Lactam</w:t>
            </w:r>
            <w:proofErr w:type="spellEnd"/>
            <w:r>
              <w:rPr>
                <w:sz w:val="20"/>
                <w:szCs w:val="20"/>
              </w:rPr>
              <w:t xml:space="preserve"> Allergies in Elective General and Orthopedic </w:t>
            </w:r>
            <w:proofErr w:type="spellStart"/>
            <w:r>
              <w:rPr>
                <w:sz w:val="20"/>
                <w:szCs w:val="20"/>
              </w:rPr>
              <w:t>Perioperative</w:t>
            </w:r>
            <w:proofErr w:type="spellEnd"/>
            <w:r>
              <w:rPr>
                <w:sz w:val="20"/>
                <w:szCs w:val="20"/>
              </w:rPr>
              <w:t xml:space="preserve"> Patients</w:t>
            </w:r>
          </w:p>
        </w:tc>
        <w:tc>
          <w:tcPr>
            <w:tcW w:w="1890" w:type="dxa"/>
            <w:vAlign w:val="center"/>
          </w:tcPr>
          <w:p w:rsidR="00052628" w:rsidRPr="00052628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2018-2019</w:t>
            </w:r>
          </w:p>
        </w:tc>
        <w:tc>
          <w:tcPr>
            <w:tcW w:w="2430" w:type="dxa"/>
            <w:vAlign w:val="center"/>
          </w:tcPr>
          <w:p w:rsidR="00052628" w:rsidRPr="00052628" w:rsidRDefault="00052628" w:rsidP="00052628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 xml:space="preserve">Bethany Doss, </w:t>
            </w:r>
            <w:proofErr w:type="spellStart"/>
            <w:r w:rsidRPr="00052628">
              <w:rPr>
                <w:sz w:val="20"/>
                <w:szCs w:val="20"/>
              </w:rPr>
              <w:t>Pharm.D</w:t>
            </w:r>
            <w:proofErr w:type="spellEnd"/>
            <w:r w:rsidRPr="00052628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052628" w:rsidRDefault="0027154B" w:rsidP="009804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Evaulation</w:t>
            </w:r>
            <w:proofErr w:type="spellEnd"/>
            <w:r>
              <w:rPr>
                <w:sz w:val="20"/>
                <w:szCs w:val="20"/>
              </w:rPr>
              <w:t xml:space="preserve"> of Sepsis 1-Hour Bundle in the Emergency Department</w:t>
            </w:r>
          </w:p>
        </w:tc>
        <w:tc>
          <w:tcPr>
            <w:tcW w:w="1890" w:type="dxa"/>
            <w:vAlign w:val="center"/>
          </w:tcPr>
          <w:p w:rsidR="00052628" w:rsidRPr="00052628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ACCP 2019</w:t>
            </w:r>
          </w:p>
        </w:tc>
      </w:tr>
      <w:tr w:rsidR="00A07C12" w:rsidTr="00853F66"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2018-2019</w:t>
            </w:r>
          </w:p>
        </w:tc>
        <w:tc>
          <w:tcPr>
            <w:tcW w:w="2430" w:type="dxa"/>
            <w:vAlign w:val="center"/>
          </w:tcPr>
          <w:p w:rsidR="00052628" w:rsidRPr="00052628" w:rsidRDefault="00052628" w:rsidP="00052628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 xml:space="preserve">Kathryn Jones, </w:t>
            </w:r>
            <w:proofErr w:type="spellStart"/>
            <w:r w:rsidRPr="00052628">
              <w:rPr>
                <w:sz w:val="20"/>
                <w:szCs w:val="20"/>
              </w:rPr>
              <w:t>Pharm.D</w:t>
            </w:r>
            <w:proofErr w:type="spellEnd"/>
          </w:p>
        </w:tc>
        <w:tc>
          <w:tcPr>
            <w:tcW w:w="4500" w:type="dxa"/>
            <w:vAlign w:val="center"/>
          </w:tcPr>
          <w:p w:rsidR="00052628" w:rsidRPr="00052628" w:rsidRDefault="0027154B" w:rsidP="0098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Insurance Status on Chronic Obstructive Pulmonary Disease Maintenance Medications</w:t>
            </w:r>
          </w:p>
        </w:tc>
        <w:tc>
          <w:tcPr>
            <w:tcW w:w="1890" w:type="dxa"/>
            <w:vAlign w:val="center"/>
          </w:tcPr>
          <w:p w:rsidR="00052628" w:rsidRPr="00052628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rPr>
          <w:trHeight w:val="485"/>
        </w:trPr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2018-2019</w:t>
            </w:r>
          </w:p>
        </w:tc>
        <w:tc>
          <w:tcPr>
            <w:tcW w:w="2430" w:type="dxa"/>
            <w:vAlign w:val="center"/>
          </w:tcPr>
          <w:p w:rsidR="00052628" w:rsidRPr="00052628" w:rsidRDefault="00052628" w:rsidP="00052628">
            <w:pPr>
              <w:jc w:val="center"/>
              <w:rPr>
                <w:sz w:val="20"/>
                <w:szCs w:val="20"/>
              </w:rPr>
            </w:pPr>
            <w:proofErr w:type="spellStart"/>
            <w:r w:rsidRPr="00052628">
              <w:rPr>
                <w:sz w:val="20"/>
                <w:szCs w:val="20"/>
              </w:rPr>
              <w:t>Hallie</w:t>
            </w:r>
            <w:proofErr w:type="spellEnd"/>
            <w:r w:rsidRPr="00052628">
              <w:rPr>
                <w:sz w:val="20"/>
                <w:szCs w:val="20"/>
              </w:rPr>
              <w:t xml:space="preserve"> Knight, </w:t>
            </w:r>
            <w:proofErr w:type="spellStart"/>
            <w:r w:rsidRPr="00052628">
              <w:rPr>
                <w:sz w:val="20"/>
                <w:szCs w:val="20"/>
              </w:rPr>
              <w:t>Pharm.D</w:t>
            </w:r>
            <w:proofErr w:type="spellEnd"/>
            <w:r w:rsidRPr="00052628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27154B" w:rsidRPr="00052628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Oral Morphine Administration Strategies in Term and Late Preterm Infants with Neonatal Abstinence Syndrome</w:t>
            </w:r>
          </w:p>
        </w:tc>
        <w:tc>
          <w:tcPr>
            <w:tcW w:w="1890" w:type="dxa"/>
            <w:vAlign w:val="center"/>
          </w:tcPr>
          <w:p w:rsidR="00052628" w:rsidRPr="00052628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rPr>
          <w:trHeight w:val="485"/>
        </w:trPr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2019-</w:t>
            </w:r>
          </w:p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2020</w:t>
            </w:r>
          </w:p>
        </w:tc>
        <w:tc>
          <w:tcPr>
            <w:tcW w:w="2430" w:type="dxa"/>
            <w:vAlign w:val="center"/>
          </w:tcPr>
          <w:p w:rsidR="00052628" w:rsidRPr="00052628" w:rsidRDefault="00052628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Sophia </w:t>
            </w:r>
            <w:proofErr w:type="spellStart"/>
            <w:r>
              <w:rPr>
                <w:sz w:val="20"/>
                <w:szCs w:val="20"/>
              </w:rPr>
              <w:t>Dunavant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052628" w:rsidRDefault="0027154B" w:rsidP="0098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sz w:val="20"/>
                <w:szCs w:val="20"/>
              </w:rPr>
              <w:t>Opioid</w:t>
            </w:r>
            <w:proofErr w:type="spellEnd"/>
            <w:r>
              <w:rPr>
                <w:sz w:val="20"/>
                <w:szCs w:val="20"/>
              </w:rPr>
              <w:t xml:space="preserve"> Use After Initiation of Multimodal Postoperative Pain Control in Post-Coronary Artery Bypass Graft Surgery</w:t>
            </w:r>
          </w:p>
        </w:tc>
        <w:tc>
          <w:tcPr>
            <w:tcW w:w="1890" w:type="dxa"/>
            <w:vAlign w:val="center"/>
          </w:tcPr>
          <w:p w:rsidR="00052628" w:rsidRPr="00052628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2020 ACCP Virtual Poster Symposium</w:t>
            </w:r>
          </w:p>
        </w:tc>
      </w:tr>
      <w:tr w:rsidR="00A07C12" w:rsidTr="00853F66">
        <w:trPr>
          <w:trHeight w:val="485"/>
        </w:trPr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2019-2020</w:t>
            </w:r>
          </w:p>
        </w:tc>
        <w:tc>
          <w:tcPr>
            <w:tcW w:w="2430" w:type="dxa"/>
            <w:vAlign w:val="center"/>
          </w:tcPr>
          <w:p w:rsidR="00052628" w:rsidRDefault="00052628" w:rsidP="000526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Bethannee</w:t>
            </w:r>
            <w:proofErr w:type="spellEnd"/>
            <w:r>
              <w:rPr>
                <w:sz w:val="20"/>
                <w:szCs w:val="20"/>
              </w:rPr>
              <w:t xml:space="preserve"> Horn,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052628" w:rsidRDefault="0027154B" w:rsidP="0098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Oncology Boot Camp: A Preparatory Curriculum for Advanced Pharmacy Practice Experience Students</w:t>
            </w:r>
          </w:p>
        </w:tc>
        <w:tc>
          <w:tcPr>
            <w:tcW w:w="1890" w:type="dxa"/>
            <w:vAlign w:val="center"/>
          </w:tcPr>
          <w:p w:rsidR="00052628" w:rsidRPr="00052628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2020 ACCP Virtual Poster Symposium</w:t>
            </w:r>
          </w:p>
        </w:tc>
      </w:tr>
      <w:tr w:rsidR="00A07C12" w:rsidTr="00853F66">
        <w:trPr>
          <w:trHeight w:val="485"/>
        </w:trPr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2019-2020</w:t>
            </w:r>
          </w:p>
        </w:tc>
        <w:tc>
          <w:tcPr>
            <w:tcW w:w="2430" w:type="dxa"/>
            <w:vAlign w:val="center"/>
          </w:tcPr>
          <w:p w:rsidR="00052628" w:rsidRDefault="00052628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Smith,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052628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Pharmacist – Led Counseling on Adherence in the Primary Care Setting</w:t>
            </w:r>
          </w:p>
        </w:tc>
        <w:tc>
          <w:tcPr>
            <w:tcW w:w="1890" w:type="dxa"/>
            <w:vAlign w:val="center"/>
          </w:tcPr>
          <w:p w:rsidR="00052628" w:rsidRPr="00052628" w:rsidRDefault="00052628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A07C12" w:rsidTr="00853F66">
        <w:trPr>
          <w:trHeight w:val="485"/>
        </w:trPr>
        <w:tc>
          <w:tcPr>
            <w:tcW w:w="738" w:type="dxa"/>
            <w:vAlign w:val="center"/>
          </w:tcPr>
          <w:p w:rsidR="00052628" w:rsidRPr="00052628" w:rsidRDefault="00052628" w:rsidP="00853F66">
            <w:pPr>
              <w:jc w:val="center"/>
              <w:rPr>
                <w:sz w:val="20"/>
                <w:szCs w:val="20"/>
              </w:rPr>
            </w:pPr>
            <w:r w:rsidRPr="00052628">
              <w:rPr>
                <w:sz w:val="20"/>
                <w:szCs w:val="20"/>
              </w:rPr>
              <w:t>2019-2020</w:t>
            </w:r>
          </w:p>
        </w:tc>
        <w:tc>
          <w:tcPr>
            <w:tcW w:w="2430" w:type="dxa"/>
            <w:vAlign w:val="center"/>
          </w:tcPr>
          <w:p w:rsidR="00052628" w:rsidRDefault="00052628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Zuller,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052628" w:rsidRPr="00052628" w:rsidRDefault="0027154B" w:rsidP="00980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of Critical Care Pain Observation Tool (CPOT) Implementation on Analgesic and Sedative Utilization in Mechanically Ventilated Patients</w:t>
            </w:r>
          </w:p>
        </w:tc>
        <w:tc>
          <w:tcPr>
            <w:tcW w:w="1890" w:type="dxa"/>
            <w:vAlign w:val="center"/>
          </w:tcPr>
          <w:p w:rsidR="00052628" w:rsidRPr="00052628" w:rsidRDefault="0027154B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2020 ACCP Virtual Poster Symposium</w:t>
            </w:r>
          </w:p>
        </w:tc>
      </w:tr>
      <w:tr w:rsidR="007E713C" w:rsidTr="00853F66">
        <w:trPr>
          <w:trHeight w:val="485"/>
        </w:trPr>
        <w:tc>
          <w:tcPr>
            <w:tcW w:w="738" w:type="dxa"/>
            <w:vAlign w:val="center"/>
          </w:tcPr>
          <w:p w:rsidR="007E713C" w:rsidRPr="00052628" w:rsidRDefault="007E713C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2430" w:type="dxa"/>
            <w:vAlign w:val="center"/>
          </w:tcPr>
          <w:p w:rsidR="007E713C" w:rsidRDefault="007E713C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Julianna Bolton,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7E713C" w:rsidRDefault="007E713C" w:rsidP="0098045A">
            <w:pPr>
              <w:jc w:val="center"/>
              <w:rPr>
                <w:sz w:val="20"/>
                <w:szCs w:val="20"/>
              </w:rPr>
            </w:pPr>
            <w:r w:rsidRPr="007E713C">
              <w:rPr>
                <w:sz w:val="20"/>
                <w:szCs w:val="20"/>
              </w:rPr>
              <w:t xml:space="preserve">Evaluation of </w:t>
            </w:r>
            <w:proofErr w:type="spellStart"/>
            <w:r w:rsidRPr="007E713C">
              <w:rPr>
                <w:sz w:val="20"/>
                <w:szCs w:val="20"/>
              </w:rPr>
              <w:t>Opioid</w:t>
            </w:r>
            <w:proofErr w:type="spellEnd"/>
            <w:r w:rsidRPr="007E713C">
              <w:rPr>
                <w:sz w:val="20"/>
                <w:szCs w:val="20"/>
              </w:rPr>
              <w:t xml:space="preserve"> Use Before and After Initiation of an Alternative to </w:t>
            </w:r>
            <w:proofErr w:type="spellStart"/>
            <w:r w:rsidRPr="007E713C">
              <w:rPr>
                <w:sz w:val="20"/>
                <w:szCs w:val="20"/>
              </w:rPr>
              <w:t>Opioids</w:t>
            </w:r>
            <w:proofErr w:type="spellEnd"/>
            <w:r w:rsidRPr="007E713C">
              <w:rPr>
                <w:sz w:val="20"/>
                <w:szCs w:val="20"/>
              </w:rPr>
              <w:t xml:space="preserve"> Order Set in the Emergency Department</w:t>
            </w:r>
          </w:p>
        </w:tc>
        <w:tc>
          <w:tcPr>
            <w:tcW w:w="1890" w:type="dxa"/>
            <w:vAlign w:val="center"/>
          </w:tcPr>
          <w:p w:rsidR="007E713C" w:rsidRDefault="007E713C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7E713C" w:rsidTr="00853F66">
        <w:trPr>
          <w:trHeight w:val="485"/>
        </w:trPr>
        <w:tc>
          <w:tcPr>
            <w:tcW w:w="738" w:type="dxa"/>
            <w:vAlign w:val="center"/>
          </w:tcPr>
          <w:p w:rsidR="007E713C" w:rsidRDefault="007E713C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2430" w:type="dxa"/>
            <w:vAlign w:val="center"/>
          </w:tcPr>
          <w:p w:rsidR="007E713C" w:rsidRDefault="007E713C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Gresham,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7E713C" w:rsidRPr="007E713C" w:rsidRDefault="007E713C" w:rsidP="0098045A">
            <w:pPr>
              <w:jc w:val="center"/>
              <w:rPr>
                <w:sz w:val="20"/>
                <w:szCs w:val="20"/>
              </w:rPr>
            </w:pPr>
            <w:r w:rsidRPr="007E713C">
              <w:rPr>
                <w:sz w:val="20"/>
                <w:szCs w:val="20"/>
              </w:rPr>
              <w:t xml:space="preserve">Effect of </w:t>
            </w:r>
            <w:proofErr w:type="spellStart"/>
            <w:r w:rsidRPr="007E713C">
              <w:rPr>
                <w:sz w:val="20"/>
                <w:szCs w:val="20"/>
              </w:rPr>
              <w:t>Remdesivir</w:t>
            </w:r>
            <w:proofErr w:type="spellEnd"/>
            <w:r w:rsidRPr="007E713C">
              <w:rPr>
                <w:sz w:val="20"/>
                <w:szCs w:val="20"/>
              </w:rPr>
              <w:t xml:space="preserve"> on Overall Length of Stay in SARS-COV-2 Positive Patients at a Large Tertiary Care Community Hospital</w:t>
            </w:r>
          </w:p>
        </w:tc>
        <w:tc>
          <w:tcPr>
            <w:tcW w:w="1890" w:type="dxa"/>
            <w:vAlign w:val="center"/>
          </w:tcPr>
          <w:p w:rsidR="007E713C" w:rsidRDefault="007E713C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7E713C" w:rsidTr="00853F66">
        <w:trPr>
          <w:trHeight w:val="485"/>
        </w:trPr>
        <w:tc>
          <w:tcPr>
            <w:tcW w:w="738" w:type="dxa"/>
            <w:vAlign w:val="center"/>
          </w:tcPr>
          <w:p w:rsidR="007E713C" w:rsidRDefault="007E713C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2430" w:type="dxa"/>
            <w:vAlign w:val="center"/>
          </w:tcPr>
          <w:p w:rsidR="007E713C" w:rsidRDefault="007E713C" w:rsidP="00052628">
            <w:pPr>
              <w:jc w:val="center"/>
              <w:rPr>
                <w:sz w:val="20"/>
                <w:szCs w:val="20"/>
              </w:rPr>
            </w:pPr>
            <w:r w:rsidRPr="007E713C">
              <w:rPr>
                <w:sz w:val="20"/>
                <w:szCs w:val="20"/>
              </w:rPr>
              <w:t>Fabrice Kamgang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7E713C" w:rsidRPr="007E713C" w:rsidRDefault="007E713C" w:rsidP="0098045A">
            <w:pPr>
              <w:jc w:val="center"/>
              <w:rPr>
                <w:sz w:val="20"/>
                <w:szCs w:val="20"/>
              </w:rPr>
            </w:pPr>
            <w:r w:rsidRPr="007E713C">
              <w:rPr>
                <w:sz w:val="20"/>
                <w:szCs w:val="20"/>
              </w:rPr>
              <w:t>Drug-drug Interaction (DDI) Alerts Evaluation and Optimization</w:t>
            </w:r>
          </w:p>
        </w:tc>
        <w:tc>
          <w:tcPr>
            <w:tcW w:w="1890" w:type="dxa"/>
            <w:vAlign w:val="center"/>
          </w:tcPr>
          <w:p w:rsidR="007E713C" w:rsidRDefault="007E713C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7E713C" w:rsidTr="00853F66">
        <w:trPr>
          <w:trHeight w:val="485"/>
        </w:trPr>
        <w:tc>
          <w:tcPr>
            <w:tcW w:w="738" w:type="dxa"/>
            <w:vAlign w:val="center"/>
          </w:tcPr>
          <w:p w:rsidR="007E713C" w:rsidRDefault="007E713C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2430" w:type="dxa"/>
            <w:vAlign w:val="center"/>
          </w:tcPr>
          <w:p w:rsidR="007E713C" w:rsidRPr="007E713C" w:rsidRDefault="007E713C" w:rsidP="00052628">
            <w:pPr>
              <w:jc w:val="center"/>
              <w:rPr>
                <w:sz w:val="20"/>
                <w:szCs w:val="20"/>
              </w:rPr>
            </w:pPr>
            <w:r w:rsidRPr="007E713C">
              <w:rPr>
                <w:sz w:val="20"/>
                <w:szCs w:val="20"/>
              </w:rPr>
              <w:t>Prestley Miller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7E713C" w:rsidRPr="007E713C" w:rsidRDefault="007E713C" w:rsidP="0098045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Pharmacist Education of </w:t>
            </w:r>
            <w:proofErr w:type="spellStart"/>
            <w:r>
              <w:rPr>
                <w:rFonts w:cs="Arial"/>
                <w:sz w:val="20"/>
                <w:szCs w:val="20"/>
              </w:rPr>
              <w:t>Vancomycin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Area Under the Curve/Minimum Inhibitory Concentration (AUC/MIC)- Guided Dosing at a Tertiary Care Health System</w:t>
            </w:r>
          </w:p>
        </w:tc>
        <w:tc>
          <w:tcPr>
            <w:tcW w:w="1890" w:type="dxa"/>
            <w:vAlign w:val="center"/>
          </w:tcPr>
          <w:p w:rsidR="007E713C" w:rsidRDefault="007E713C" w:rsidP="0027154B">
            <w:pPr>
              <w:jc w:val="center"/>
              <w:rPr>
                <w:sz w:val="20"/>
                <w:szCs w:val="20"/>
              </w:rPr>
            </w:pPr>
          </w:p>
        </w:tc>
      </w:tr>
      <w:tr w:rsidR="00D93A39" w:rsidTr="00853F66">
        <w:trPr>
          <w:trHeight w:val="485"/>
        </w:trPr>
        <w:tc>
          <w:tcPr>
            <w:tcW w:w="738" w:type="dxa"/>
            <w:vAlign w:val="center"/>
          </w:tcPr>
          <w:p w:rsidR="00D93A39" w:rsidRDefault="00D93A39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2430" w:type="dxa"/>
            <w:vAlign w:val="center"/>
          </w:tcPr>
          <w:p w:rsidR="00D93A39" w:rsidRPr="007E713C" w:rsidRDefault="00D93A39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Leanna Estredge,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D93A39" w:rsidRDefault="00D02A98" w:rsidP="00980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Evaluation of Bayesian </w:t>
            </w:r>
            <w:proofErr w:type="spellStart"/>
            <w:r>
              <w:rPr>
                <w:rFonts w:cs="Arial"/>
                <w:sz w:val="20"/>
                <w:szCs w:val="20"/>
              </w:rPr>
              <w:t>Vancomycin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Dosing Implementation at a Tertiary Care Community </w:t>
            </w:r>
            <w:proofErr w:type="spellStart"/>
            <w:r>
              <w:rPr>
                <w:rFonts w:cs="Arial"/>
                <w:sz w:val="20"/>
                <w:szCs w:val="20"/>
              </w:rPr>
              <w:t>Hopsital</w:t>
            </w:r>
            <w:proofErr w:type="spellEnd"/>
          </w:p>
        </w:tc>
        <w:tc>
          <w:tcPr>
            <w:tcW w:w="1890" w:type="dxa"/>
            <w:vAlign w:val="center"/>
          </w:tcPr>
          <w:p w:rsidR="00D93A39" w:rsidRDefault="00355CE0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WTH Research Symposium 2022</w:t>
            </w:r>
          </w:p>
        </w:tc>
      </w:tr>
      <w:tr w:rsidR="00D93A39" w:rsidTr="00853F66">
        <w:trPr>
          <w:trHeight w:val="485"/>
        </w:trPr>
        <w:tc>
          <w:tcPr>
            <w:tcW w:w="738" w:type="dxa"/>
            <w:vAlign w:val="center"/>
          </w:tcPr>
          <w:p w:rsidR="00D93A39" w:rsidRDefault="00D93A39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2021-2022</w:t>
            </w:r>
          </w:p>
        </w:tc>
        <w:tc>
          <w:tcPr>
            <w:tcW w:w="2430" w:type="dxa"/>
            <w:vAlign w:val="center"/>
          </w:tcPr>
          <w:p w:rsidR="00D93A39" w:rsidRDefault="00D93A39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Brittany Kelley,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D93A39" w:rsidRDefault="00D93A39" w:rsidP="00980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Impact of Pharmacist-Reviewed Urine Cultures in Patients Discharged from the Emergency Department</w:t>
            </w:r>
          </w:p>
        </w:tc>
        <w:tc>
          <w:tcPr>
            <w:tcW w:w="1890" w:type="dxa"/>
            <w:vAlign w:val="center"/>
          </w:tcPr>
          <w:p w:rsidR="00D93A39" w:rsidRDefault="00355CE0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WTH Research Symposium 2022</w:t>
            </w:r>
          </w:p>
        </w:tc>
      </w:tr>
      <w:tr w:rsidR="00D93A39" w:rsidTr="00853F66">
        <w:trPr>
          <w:trHeight w:val="485"/>
        </w:trPr>
        <w:tc>
          <w:tcPr>
            <w:tcW w:w="738" w:type="dxa"/>
            <w:vAlign w:val="center"/>
          </w:tcPr>
          <w:p w:rsidR="00D93A39" w:rsidRDefault="00D93A39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2430" w:type="dxa"/>
            <w:vAlign w:val="center"/>
          </w:tcPr>
          <w:p w:rsidR="00D93A39" w:rsidRDefault="00D93A39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Elliot Lea,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D93A39" w:rsidRDefault="00D93A39" w:rsidP="00980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Incidence of Acute Kidney Injury in Patients Undergoing </w:t>
            </w:r>
            <w:proofErr w:type="spellStart"/>
            <w:r>
              <w:rPr>
                <w:rFonts w:cs="Arial"/>
                <w:sz w:val="20"/>
                <w:szCs w:val="20"/>
              </w:rPr>
              <w:t>Percutaneous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Coronary Intervention</w:t>
            </w:r>
          </w:p>
        </w:tc>
        <w:tc>
          <w:tcPr>
            <w:tcW w:w="1890" w:type="dxa"/>
            <w:vAlign w:val="center"/>
          </w:tcPr>
          <w:p w:rsidR="00D93A39" w:rsidRDefault="002F1E6A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Presentation at 2022 ACC Virtual Poster Symposium</w:t>
            </w:r>
          </w:p>
        </w:tc>
      </w:tr>
      <w:tr w:rsidR="00D93A39" w:rsidTr="00853F66">
        <w:trPr>
          <w:trHeight w:val="485"/>
        </w:trPr>
        <w:tc>
          <w:tcPr>
            <w:tcW w:w="738" w:type="dxa"/>
            <w:vAlign w:val="center"/>
          </w:tcPr>
          <w:p w:rsidR="00D93A39" w:rsidRDefault="00D93A39" w:rsidP="00853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2430" w:type="dxa"/>
            <w:vAlign w:val="center"/>
          </w:tcPr>
          <w:p w:rsidR="00D93A39" w:rsidRDefault="00D93A39" w:rsidP="0005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Kelsey Rowland, </w:t>
            </w:r>
            <w:proofErr w:type="spellStart"/>
            <w:r>
              <w:rPr>
                <w:sz w:val="20"/>
                <w:szCs w:val="20"/>
              </w:rPr>
              <w:t>Pharm.D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vAlign w:val="center"/>
          </w:tcPr>
          <w:p w:rsidR="00D93A39" w:rsidRDefault="00230822" w:rsidP="0098045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cs="Arial"/>
                <w:sz w:val="20"/>
                <w:szCs w:val="20"/>
              </w:rPr>
              <w:t>Baricitinib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on Overall Length of Stay in Hospitalized Patients with SARS-CoV-2 at a Large Tertiary Care Community Hospital</w:t>
            </w:r>
          </w:p>
        </w:tc>
        <w:tc>
          <w:tcPr>
            <w:tcW w:w="1890" w:type="dxa"/>
            <w:vAlign w:val="center"/>
          </w:tcPr>
          <w:p w:rsidR="00D93A39" w:rsidRDefault="00355CE0" w:rsidP="0027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WTH Research Symposium 2022</w:t>
            </w:r>
          </w:p>
        </w:tc>
      </w:tr>
    </w:tbl>
    <w:p w:rsidR="00E9075E" w:rsidRDefault="00E9075E"/>
    <w:sectPr w:rsidR="00E9075E" w:rsidSect="00A0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CBF"/>
    <w:rsid w:val="00052628"/>
    <w:rsid w:val="001D0CBF"/>
    <w:rsid w:val="00230822"/>
    <w:rsid w:val="0027154B"/>
    <w:rsid w:val="002F1E6A"/>
    <w:rsid w:val="00355CE0"/>
    <w:rsid w:val="003A7554"/>
    <w:rsid w:val="006577C0"/>
    <w:rsid w:val="007E713C"/>
    <w:rsid w:val="00853F66"/>
    <w:rsid w:val="0098045A"/>
    <w:rsid w:val="00997B8C"/>
    <w:rsid w:val="009E3C0C"/>
    <w:rsid w:val="00A07C12"/>
    <w:rsid w:val="00AA367D"/>
    <w:rsid w:val="00CC04AC"/>
    <w:rsid w:val="00D02A98"/>
    <w:rsid w:val="00D93A39"/>
    <w:rsid w:val="00E9075E"/>
    <w:rsid w:val="00E96044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wth.org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2020-11-16T21:18:00Z</cp:lastPrinted>
  <dcterms:created xsi:type="dcterms:W3CDTF">2022-06-07T20:43:00Z</dcterms:created>
  <dcterms:modified xsi:type="dcterms:W3CDTF">2022-09-05T01:04:00Z</dcterms:modified>
</cp:coreProperties>
</file>